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5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Erweiterung Ratsgymnasiu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andschaftsbauarbeiten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